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6F19" w14:textId="77777777" w:rsidR="00370C58" w:rsidRDefault="00370C58" w:rsidP="00370C58">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14:paraId="4C2BB646" w14:textId="3400C254" w:rsidR="00370C58" w:rsidRDefault="00370C58" w:rsidP="00370C58">
      <w:pPr>
        <w:spacing w:after="0" w:line="240" w:lineRule="auto"/>
        <w:rPr>
          <w:rFonts w:cs="Arial"/>
          <w:b/>
          <w:bCs/>
          <w:sz w:val="24"/>
        </w:rPr>
      </w:pPr>
      <w:r w:rsidRPr="006103B6">
        <w:rPr>
          <w:b/>
        </w:rPr>
        <w:br/>
      </w:r>
      <w:hyperlink r:id="rId5" w:history="1">
        <w:r w:rsidR="00752AA7">
          <w:rPr>
            <w:rStyle w:val="Hyperlink"/>
            <w:rFonts w:cs="Arial"/>
            <w:b/>
            <w:bCs/>
            <w:sz w:val="24"/>
          </w:rPr>
          <w:t>ee@region-karlsruhe.de</w:t>
        </w:r>
      </w:hyperlink>
    </w:p>
    <w:p w14:paraId="43FC6B01" w14:textId="77777777" w:rsidR="00370C58" w:rsidRDefault="00370C58" w:rsidP="00370C58">
      <w:pPr>
        <w:spacing w:after="0" w:line="240" w:lineRule="auto"/>
        <w:rPr>
          <w:rFonts w:cs="Arial"/>
          <w:b/>
          <w:bCs/>
          <w:sz w:val="24"/>
        </w:rPr>
      </w:pPr>
    </w:p>
    <w:p w14:paraId="45A1DB75" w14:textId="77777777" w:rsidR="00370C58" w:rsidRDefault="00370C58" w:rsidP="00370C58">
      <w:pPr>
        <w:spacing w:after="0" w:line="240" w:lineRule="auto"/>
        <w:rPr>
          <w:bCs/>
          <w:sz w:val="24"/>
          <w:szCs w:val="24"/>
        </w:rPr>
      </w:pPr>
    </w:p>
    <w:p w14:paraId="6D6CE607" w14:textId="77777777" w:rsidR="00370C58" w:rsidRPr="00C72ED5" w:rsidRDefault="00370C58" w:rsidP="00370C58">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14:paraId="05C1822C" w14:textId="77777777"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14:paraId="3F1A058C" w14:textId="6138C665" w:rsidR="0089357C" w:rsidRPr="005A66FE" w:rsidRDefault="004F729E" w:rsidP="005A66F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14:paraId="6453B030" w14:textId="77777777" w:rsidR="0089357C" w:rsidRDefault="0089357C" w:rsidP="00763598">
      <w:pPr>
        <w:spacing w:after="0" w:line="240" w:lineRule="auto"/>
        <w:rPr>
          <w:rFonts w:cs="Arial"/>
        </w:rPr>
      </w:pPr>
    </w:p>
    <w:p w14:paraId="799B0397" w14:textId="3B50C270" w:rsidR="0089357C" w:rsidRDefault="006238FA" w:rsidP="00763598">
      <w:pPr>
        <w:spacing w:after="0" w:line="240" w:lineRule="auto"/>
        <w:rPr>
          <w:rFonts w:cs="Arial"/>
        </w:rPr>
      </w:pPr>
      <w:r>
        <w:rPr>
          <w:rFonts w:cs="Arial"/>
        </w:rPr>
        <w:t xml:space="preserve">Die adressierten Vorranggebiete liegen </w:t>
      </w:r>
      <w:r w:rsidR="005A66FE">
        <w:rPr>
          <w:rFonts w:cs="Arial"/>
        </w:rPr>
        <w:t>in einem Schwachwindgebiet</w:t>
      </w:r>
      <w:r w:rsidR="00B36938">
        <w:rPr>
          <w:rFonts w:cs="Arial"/>
        </w:rPr>
        <w:t xml:space="preserve"> mit einer mittelern gekappten Windleistungsdichte von 145 bis max. </w:t>
      </w:r>
      <w:r w:rsidR="000B7542">
        <w:rPr>
          <w:rFonts w:cs="Arial"/>
        </w:rPr>
        <w:t>250</w:t>
      </w:r>
      <w:r w:rsidR="00B36938">
        <w:rPr>
          <w:rFonts w:cs="Arial"/>
        </w:rPr>
        <w:t xml:space="preserve"> auf einer Höhe von 160 Meter über Grund</w:t>
      </w:r>
      <w:r>
        <w:rPr>
          <w:rFonts w:cs="Arial"/>
        </w:rPr>
        <w:t xml:space="preserve">. Das Argument „die Windkraftanlagen einfach nur größer und höher zu bauen“, um die geringere Windhöffigkeit der genannten Vorranggebiete auszugleichen, muss zurückgewiesen werden </w:t>
      </w:r>
      <w:proofErr w:type="gramStart"/>
      <w:r>
        <w:rPr>
          <w:rFonts w:cs="Arial"/>
        </w:rPr>
        <w:t>aus folgenden</w:t>
      </w:r>
      <w:proofErr w:type="gramEnd"/>
      <w:r>
        <w:rPr>
          <w:rFonts w:cs="Arial"/>
        </w:rPr>
        <w:t xml:space="preserve"> Gründen:</w:t>
      </w:r>
    </w:p>
    <w:p w14:paraId="4AE5B61C" w14:textId="77777777" w:rsidR="006238FA" w:rsidRDefault="006238FA" w:rsidP="006238FA">
      <w:pPr>
        <w:pStyle w:val="Listenabsatz"/>
        <w:numPr>
          <w:ilvl w:val="0"/>
          <w:numId w:val="3"/>
        </w:numPr>
        <w:spacing w:after="0" w:line="240" w:lineRule="auto"/>
        <w:rPr>
          <w:rFonts w:cs="Arial"/>
        </w:rPr>
      </w:pPr>
      <w:r>
        <w:rPr>
          <w:rFonts w:cs="Arial"/>
        </w:rPr>
        <w:t xml:space="preserve">das Windaufkommen und die vorliegende </w:t>
      </w:r>
      <w:proofErr w:type="gramStart"/>
      <w:r>
        <w:rPr>
          <w:rFonts w:cs="Arial"/>
        </w:rPr>
        <w:t>Windgeschwindigkeit  wird</w:t>
      </w:r>
      <w:proofErr w:type="gramEnd"/>
      <w:r>
        <w:rPr>
          <w:rFonts w:cs="Arial"/>
        </w:rPr>
        <w:t xml:space="preserve"> durch den Bau nicht erhöht </w:t>
      </w:r>
    </w:p>
    <w:p w14:paraId="69882C8E" w14:textId="77777777" w:rsidR="006238FA" w:rsidRDefault="006238FA" w:rsidP="006238FA">
      <w:pPr>
        <w:pStyle w:val="Listenabsatz"/>
        <w:numPr>
          <w:ilvl w:val="0"/>
          <w:numId w:val="3"/>
        </w:numPr>
        <w:spacing w:after="0" w:line="240" w:lineRule="auto"/>
        <w:rPr>
          <w:rFonts w:cs="Arial"/>
        </w:rPr>
      </w:pPr>
      <w:r>
        <w:rPr>
          <w:rFonts w:cs="Arial"/>
        </w:rPr>
        <w:t xml:space="preserve">auch kann der Energieinhalt des Windes nicht erhöht werden und </w:t>
      </w:r>
    </w:p>
    <w:p w14:paraId="2822425E" w14:textId="77777777" w:rsidR="006238FA" w:rsidRDefault="006238FA" w:rsidP="006238FA">
      <w:pPr>
        <w:pStyle w:val="Listenabsatz"/>
        <w:spacing w:after="0" w:line="240" w:lineRule="auto"/>
        <w:rPr>
          <w:rFonts w:cs="Arial"/>
        </w:rPr>
      </w:pPr>
      <w:r>
        <w:rPr>
          <w:rFonts w:cs="Arial"/>
        </w:rPr>
        <w:t xml:space="preserve">es gilt nach wie vor der Energieerhaltungssatz </w:t>
      </w:r>
    </w:p>
    <w:p w14:paraId="4558D083" w14:textId="77777777" w:rsidR="006238FA" w:rsidRPr="006238FA" w:rsidRDefault="006238FA" w:rsidP="006238FA">
      <w:pPr>
        <w:pStyle w:val="Listenabsatz"/>
        <w:numPr>
          <w:ilvl w:val="0"/>
          <w:numId w:val="3"/>
        </w:numPr>
        <w:spacing w:after="0" w:line="240" w:lineRule="auto"/>
        <w:rPr>
          <w:rFonts w:cs="Arial"/>
        </w:rPr>
      </w:pPr>
      <w:r>
        <w:rPr>
          <w:rFonts w:cs="Arial"/>
        </w:rPr>
        <w:t>der Nutzen durch die größere Strömungsfläche und die minimal höhere Windgeschwindigkeit bei erhöhten Windkraftanlagen wird durch erheblich größeren Einsatz von Materialien (Turm, Fundament, Energie Herstellung, Transport, Bau, Wartung, Betrieb, Beheizen, etc.) wieder zunichte gemacht</w:t>
      </w:r>
    </w:p>
    <w:p w14:paraId="7CA26AB1" w14:textId="202F27F6" w:rsidR="003748BF" w:rsidRDefault="009E6671" w:rsidP="00763598">
      <w:pPr>
        <w:spacing w:after="0" w:line="240" w:lineRule="auto"/>
        <w:rPr>
          <w:rFonts w:cs="Arial"/>
        </w:rPr>
      </w:pPr>
      <w:r>
        <w:rPr>
          <w:rFonts w:cs="Arial"/>
        </w:rPr>
        <w:br/>
      </w:r>
      <w:r w:rsidR="008B4679">
        <w:rPr>
          <w:rFonts w:cs="Arial"/>
        </w:rPr>
        <w:t>Hierzu auch ein Ausschnitt ihres Umweltbericht Wind vom 05.05.2024:</w:t>
      </w:r>
    </w:p>
    <w:p w14:paraId="255D7F22" w14:textId="3FEB2C2B" w:rsidR="008B4679" w:rsidRDefault="008B4679" w:rsidP="007228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after="0" w:line="240" w:lineRule="auto"/>
        <w:textAlignment w:val="auto"/>
        <w:rPr>
          <w:rFonts w:asciiTheme="minorHAnsi" w:eastAsiaTheme="minorHAnsi" w:hAnsiTheme="minorHAnsi" w:cstheme="minorHAnsi"/>
          <w:color w:val="000000"/>
          <w:kern w:val="0"/>
        </w:rPr>
      </w:pPr>
      <w:r>
        <w:rPr>
          <w:rFonts w:asciiTheme="minorHAnsi" w:eastAsiaTheme="minorHAnsi" w:hAnsiTheme="minorHAnsi" w:cstheme="minorHAnsi"/>
          <w:color w:val="000000"/>
          <w:kern w:val="0"/>
        </w:rPr>
        <w:t>„</w:t>
      </w:r>
      <w:r w:rsidRPr="008B4679">
        <w:rPr>
          <w:rFonts w:asciiTheme="minorHAnsi" w:eastAsiaTheme="minorHAnsi" w:hAnsiTheme="minorHAnsi" w:cstheme="minorHAnsi"/>
          <w:color w:val="000000"/>
          <w:kern w:val="0"/>
        </w:rPr>
        <w:t>Den Planungsträgern wird ein Orientierungswert einer gekappten mittleren Windleistungsdichte von</w:t>
      </w:r>
      <w:r>
        <w:rPr>
          <w:rFonts w:asciiTheme="minorHAnsi" w:eastAsiaTheme="minorHAnsi" w:hAnsiTheme="minorHAnsi" w:cstheme="minorHAnsi"/>
          <w:color w:val="000000"/>
          <w:kern w:val="0"/>
        </w:rPr>
        <w:t xml:space="preserve"> </w:t>
      </w:r>
      <w:r w:rsidRPr="00C4543F">
        <w:rPr>
          <w:rFonts w:asciiTheme="minorHAnsi" w:eastAsiaTheme="minorHAnsi" w:hAnsiTheme="minorHAnsi" w:cstheme="minorHAnsi"/>
          <w:b/>
          <w:bCs/>
          <w:color w:val="000000"/>
          <w:kern w:val="0"/>
          <w:u w:val="single"/>
        </w:rPr>
        <w:t xml:space="preserve">mindestens 215 W/m² </w:t>
      </w:r>
      <w:r w:rsidRPr="008B4679">
        <w:rPr>
          <w:rFonts w:asciiTheme="minorHAnsi" w:eastAsiaTheme="minorHAnsi" w:hAnsiTheme="minorHAnsi" w:cstheme="minorHAnsi"/>
          <w:color w:val="000000"/>
          <w:kern w:val="0"/>
        </w:rPr>
        <w:t>in 160 m Höhe durch das Ministerium für Umwelt, Klima und Energiewirtschaft mit Schreiben vom 27.05.2019 als neuer Orientierungswert benannt und den Trägern der Regionalplanung mit Schreiben des Ministeriums für Wirtschaft, Arbeit und Wohnungsbau vom</w:t>
      </w:r>
      <w:r w:rsidR="00722879">
        <w:rPr>
          <w:rFonts w:asciiTheme="minorHAnsi" w:eastAsiaTheme="minorHAnsi" w:hAnsiTheme="minorHAnsi" w:cstheme="minorHAnsi"/>
          <w:color w:val="000000"/>
          <w:kern w:val="0"/>
        </w:rPr>
        <w:t xml:space="preserve"> </w:t>
      </w:r>
      <w:r w:rsidRPr="008B4679">
        <w:rPr>
          <w:rFonts w:asciiTheme="minorHAnsi" w:eastAsiaTheme="minorHAnsi" w:hAnsiTheme="minorHAnsi" w:cstheme="minorHAnsi"/>
          <w:color w:val="000000"/>
          <w:kern w:val="0"/>
        </w:rPr>
        <w:t>24.07.2019 als Grundlage für zukünftige Verfahren zur Aufstellung von Windplänen empfohlen.</w:t>
      </w:r>
      <w:r>
        <w:rPr>
          <w:rFonts w:asciiTheme="minorHAnsi" w:eastAsiaTheme="minorHAnsi" w:hAnsiTheme="minorHAnsi" w:cstheme="minorHAnsi"/>
          <w:color w:val="000000"/>
          <w:kern w:val="0"/>
        </w:rPr>
        <w:t>“</w:t>
      </w:r>
    </w:p>
    <w:p w14:paraId="09D16BEE" w14:textId="42264E2C" w:rsidR="008B4679" w:rsidRDefault="008B4679" w:rsidP="008B4679">
      <w:pPr>
        <w:spacing w:after="0" w:line="240" w:lineRule="auto"/>
        <w:rPr>
          <w:rFonts w:asciiTheme="minorHAnsi" w:eastAsiaTheme="minorHAnsi" w:hAnsiTheme="minorHAnsi" w:cstheme="minorHAnsi"/>
          <w:color w:val="000000"/>
          <w:kern w:val="0"/>
        </w:rPr>
      </w:pPr>
    </w:p>
    <w:p w14:paraId="5291B71D" w14:textId="7CFFE80D" w:rsidR="008B4679" w:rsidRDefault="008B4679" w:rsidP="008B4679">
      <w:pPr>
        <w:spacing w:after="0" w:line="240" w:lineRule="auto"/>
        <w:rPr>
          <w:rFonts w:asciiTheme="minorHAnsi" w:eastAsiaTheme="minorHAnsi" w:hAnsiTheme="minorHAnsi" w:cstheme="minorHAnsi"/>
          <w:color w:val="000000"/>
          <w:kern w:val="0"/>
        </w:rPr>
      </w:pPr>
      <w:r>
        <w:rPr>
          <w:rFonts w:asciiTheme="minorHAnsi" w:eastAsiaTheme="minorHAnsi" w:hAnsiTheme="minorHAnsi" w:cstheme="minorHAnsi"/>
          <w:color w:val="000000"/>
          <w:kern w:val="0"/>
        </w:rPr>
        <w:t>Das Vorranggebiet WE_53 ist somit abzulehnen.</w:t>
      </w:r>
    </w:p>
    <w:p w14:paraId="6E92F09A" w14:textId="77777777" w:rsidR="008B4679" w:rsidRPr="008B4679" w:rsidRDefault="008B4679" w:rsidP="008B4679">
      <w:pPr>
        <w:spacing w:after="0" w:line="240" w:lineRule="auto"/>
        <w:rPr>
          <w:rFonts w:asciiTheme="minorHAnsi" w:hAnsiTheme="minorHAnsi" w:cstheme="minorHAnsi"/>
        </w:rPr>
      </w:pPr>
    </w:p>
    <w:p w14:paraId="7DE3F0AC" w14:textId="77777777" w:rsidR="00370C58" w:rsidRDefault="006702EA" w:rsidP="00370C58">
      <w:pPr>
        <w:spacing w:after="0" w:line="240" w:lineRule="auto"/>
        <w:rPr>
          <w:rFonts w:eastAsiaTheme="minorHAnsi" w:cs="Calibri"/>
          <w:kern w:val="0"/>
        </w:rPr>
      </w:pPr>
      <w:r>
        <w:t>Ich bitte um eine Empfangsbestätigung und Stellungnahme zu allen Punkten meiner Einwendung.</w:t>
      </w:r>
      <w:r>
        <w:br/>
      </w:r>
      <w:r w:rsidR="00370C58">
        <w:t>Die Bearbeitung meiner Stellungnahme und Rückmeldung wurde vom Regionalverband Mittlerer Oberrhein zugesagt</w:t>
      </w:r>
      <w:r w:rsidR="00370C58">
        <w:rPr>
          <w:rFonts w:eastAsiaTheme="minorHAnsi" w:cs="Calibri"/>
          <w:kern w:val="0"/>
        </w:rPr>
        <w:t>.</w:t>
      </w:r>
    </w:p>
    <w:p w14:paraId="2C94F7BD" w14:textId="77777777" w:rsidR="00370C58" w:rsidRDefault="00370C58" w:rsidP="00370C58">
      <w:pPr>
        <w:spacing w:after="0" w:line="240" w:lineRule="auto"/>
        <w:rPr>
          <w:rFonts w:eastAsiaTheme="minorHAnsi" w:cs="Calibri"/>
          <w:kern w:val="0"/>
        </w:rPr>
      </w:pPr>
    </w:p>
    <w:p w14:paraId="69F0CDDF" w14:textId="77777777" w:rsidR="00370C58" w:rsidRPr="002C362D" w:rsidRDefault="00370C58" w:rsidP="00370C58">
      <w:pPr>
        <w:spacing w:after="0" w:line="240" w:lineRule="auto"/>
        <w:rPr>
          <w:rFonts w:cs="Arial"/>
        </w:rPr>
      </w:pPr>
    </w:p>
    <w:p w14:paraId="5616D766" w14:textId="77777777" w:rsidR="00036446" w:rsidRDefault="00036446" w:rsidP="00370C58">
      <w:pPr>
        <w:spacing w:line="100" w:lineRule="atLeast"/>
        <w:rPr>
          <w:rFonts w:eastAsiaTheme="minorHAnsi" w:cs="Calibri"/>
          <w:kern w:val="0"/>
        </w:rPr>
      </w:pPr>
      <w:r>
        <w:rPr>
          <w:rFonts w:eastAsiaTheme="minorHAnsi" w:cs="Calibri"/>
          <w:kern w:val="0"/>
        </w:rPr>
        <w:t>Mit freundlichen Grüßen</w:t>
      </w:r>
    </w:p>
    <w:p w14:paraId="455259C4" w14:textId="77777777" w:rsidR="00370C58" w:rsidRPr="002C362D" w:rsidRDefault="00370C58" w:rsidP="00370C58">
      <w:pPr>
        <w:spacing w:line="100" w:lineRule="atLeast"/>
        <w:rPr>
          <w:rFonts w:cs="Arial"/>
        </w:rPr>
      </w:pPr>
    </w:p>
    <w:p w14:paraId="034A9BC2"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14:paraId="60461600"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14:paraId="7BC6E480"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14:paraId="183905ED" w14:textId="77777777" w:rsidR="0089357C" w:rsidRPr="009E6671" w:rsidRDefault="0089357C" w:rsidP="009E6671">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sectPr w:rsidR="0089357C" w:rsidRPr="009E6671" w:rsidSect="0083165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4821"/>
    <w:multiLevelType w:val="hybridMultilevel"/>
    <w:tmpl w:val="C538AEE2"/>
    <w:lvl w:ilvl="0" w:tplc="E2DEE026">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4677228">
    <w:abstractNumId w:val="2"/>
  </w:num>
  <w:num w:numId="2" w16cid:durableId="507909645">
    <w:abstractNumId w:val="1"/>
  </w:num>
  <w:num w:numId="3" w16cid:durableId="195744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A018E"/>
    <w:rsid w:val="000A59F2"/>
    <w:rsid w:val="000B7542"/>
    <w:rsid w:val="000C2709"/>
    <w:rsid w:val="00113956"/>
    <w:rsid w:val="001518C5"/>
    <w:rsid w:val="001656A4"/>
    <w:rsid w:val="001807E1"/>
    <w:rsid w:val="001941D5"/>
    <w:rsid w:val="001C06C9"/>
    <w:rsid w:val="001D797F"/>
    <w:rsid w:val="002247B7"/>
    <w:rsid w:val="00242DCD"/>
    <w:rsid w:val="00260906"/>
    <w:rsid w:val="002C362D"/>
    <w:rsid w:val="00370C58"/>
    <w:rsid w:val="003716C2"/>
    <w:rsid w:val="003748BF"/>
    <w:rsid w:val="0038642C"/>
    <w:rsid w:val="003B2879"/>
    <w:rsid w:val="003D2B24"/>
    <w:rsid w:val="004D517A"/>
    <w:rsid w:val="004F729E"/>
    <w:rsid w:val="00562D35"/>
    <w:rsid w:val="00567B14"/>
    <w:rsid w:val="00582E6B"/>
    <w:rsid w:val="005A66FE"/>
    <w:rsid w:val="006103B6"/>
    <w:rsid w:val="006132D3"/>
    <w:rsid w:val="006238FA"/>
    <w:rsid w:val="006550FF"/>
    <w:rsid w:val="006702EA"/>
    <w:rsid w:val="007008D1"/>
    <w:rsid w:val="007021BC"/>
    <w:rsid w:val="00722879"/>
    <w:rsid w:val="00730E5F"/>
    <w:rsid w:val="00752AA7"/>
    <w:rsid w:val="00763598"/>
    <w:rsid w:val="007B4F92"/>
    <w:rsid w:val="007C48AE"/>
    <w:rsid w:val="00806B90"/>
    <w:rsid w:val="0083165F"/>
    <w:rsid w:val="00856A20"/>
    <w:rsid w:val="00866F9F"/>
    <w:rsid w:val="00880D75"/>
    <w:rsid w:val="0088783F"/>
    <w:rsid w:val="0089357C"/>
    <w:rsid w:val="008955AB"/>
    <w:rsid w:val="008B4679"/>
    <w:rsid w:val="008C3E3D"/>
    <w:rsid w:val="008D783D"/>
    <w:rsid w:val="008F2CFA"/>
    <w:rsid w:val="008F4A14"/>
    <w:rsid w:val="009343F2"/>
    <w:rsid w:val="00935B2D"/>
    <w:rsid w:val="00962E5C"/>
    <w:rsid w:val="0097374D"/>
    <w:rsid w:val="009D5980"/>
    <w:rsid w:val="009E6671"/>
    <w:rsid w:val="00A114FB"/>
    <w:rsid w:val="00B1226B"/>
    <w:rsid w:val="00B36938"/>
    <w:rsid w:val="00BE494F"/>
    <w:rsid w:val="00C4543F"/>
    <w:rsid w:val="00C56F7E"/>
    <w:rsid w:val="00C72ED5"/>
    <w:rsid w:val="00C73AA7"/>
    <w:rsid w:val="00C866A5"/>
    <w:rsid w:val="00CB3653"/>
    <w:rsid w:val="00CD1570"/>
    <w:rsid w:val="00CE6C07"/>
    <w:rsid w:val="00D24565"/>
    <w:rsid w:val="00D84709"/>
    <w:rsid w:val="00DC30BF"/>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714E"/>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egion-karlsru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7</cp:revision>
  <dcterms:created xsi:type="dcterms:W3CDTF">2024-02-28T19:41:00Z</dcterms:created>
  <dcterms:modified xsi:type="dcterms:W3CDTF">2024-03-06T11:18:00Z</dcterms:modified>
</cp:coreProperties>
</file>