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37D2" w14:textId="77777777" w:rsidR="00364389" w:rsidRDefault="00364389" w:rsidP="00364389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14:paraId="59C84EA0" w14:textId="4753C561" w:rsidR="00364389" w:rsidRDefault="00364389" w:rsidP="00364389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823A1B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14:paraId="747D3A12" w14:textId="77777777" w:rsidR="00364389" w:rsidRDefault="00364389" w:rsidP="00364389">
      <w:pPr>
        <w:spacing w:after="0" w:line="240" w:lineRule="auto"/>
        <w:rPr>
          <w:rFonts w:cs="Arial"/>
          <w:b/>
          <w:bCs/>
          <w:sz w:val="24"/>
        </w:rPr>
      </w:pPr>
    </w:p>
    <w:p w14:paraId="0329BE9A" w14:textId="77777777" w:rsidR="00364389" w:rsidRDefault="00364389" w:rsidP="00364389">
      <w:pPr>
        <w:spacing w:after="0" w:line="240" w:lineRule="auto"/>
        <w:rPr>
          <w:bCs/>
          <w:sz w:val="24"/>
          <w:szCs w:val="24"/>
        </w:rPr>
      </w:pPr>
    </w:p>
    <w:p w14:paraId="7381C95F" w14:textId="77777777" w:rsidR="00364389" w:rsidRPr="00C72ED5" w:rsidRDefault="00364389" w:rsidP="00364389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14:paraId="551740E4" w14:textId="77777777" w:rsidR="003748BF" w:rsidRPr="00C72ED5" w:rsidRDefault="003748BF" w:rsidP="00763598">
      <w:pPr>
        <w:spacing w:after="0" w:line="240" w:lineRule="auto"/>
        <w:rPr>
          <w:rFonts w:cs="Arial"/>
        </w:rPr>
      </w:pPr>
    </w:p>
    <w:p w14:paraId="782153A6" w14:textId="7777777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14:paraId="31930BEE" w14:textId="60CBA9D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E50B95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E50B95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14:paraId="713D706A" w14:textId="77777777" w:rsidR="003748BF" w:rsidRDefault="003748BF" w:rsidP="00763598">
      <w:pPr>
        <w:spacing w:after="0" w:line="240" w:lineRule="auto"/>
        <w:rPr>
          <w:rFonts w:cs="Arial"/>
        </w:rPr>
      </w:pPr>
    </w:p>
    <w:p w14:paraId="13334109" w14:textId="33859054" w:rsidR="002246CE" w:rsidRDefault="002246CE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Planung des Verbandes </w:t>
      </w:r>
      <w:r w:rsidR="00E52F6B">
        <w:rPr>
          <w:rFonts w:cs="Arial"/>
        </w:rPr>
        <w:t xml:space="preserve">Mittlerer Oberrhein </w:t>
      </w:r>
      <w:r>
        <w:rPr>
          <w:rFonts w:cs="Arial"/>
        </w:rPr>
        <w:t xml:space="preserve">ist nicht ausreichend </w:t>
      </w:r>
      <w:r w:rsidR="00E50B95">
        <w:rPr>
          <w:rFonts w:cs="Arial"/>
        </w:rPr>
        <w:t xml:space="preserve">mit den Nachbarverbänden (z.B. Rhein-Neckar) </w:t>
      </w:r>
      <w:r w:rsidR="00E73736">
        <w:rPr>
          <w:rFonts w:cs="Arial"/>
        </w:rPr>
        <w:t>abgestimmt</w:t>
      </w:r>
      <w:r w:rsidR="00E50B95">
        <w:rPr>
          <w:rFonts w:cs="Arial"/>
        </w:rPr>
        <w:t>.</w:t>
      </w:r>
    </w:p>
    <w:p w14:paraId="19B54C02" w14:textId="5B31A378" w:rsidR="00E50B95" w:rsidRDefault="00E50B95" w:rsidP="00763598">
      <w:pPr>
        <w:spacing w:after="0" w:line="240" w:lineRule="auto"/>
        <w:rPr>
          <w:rFonts w:cs="Arial"/>
        </w:rPr>
      </w:pPr>
    </w:p>
    <w:p w14:paraId="1A591C05" w14:textId="393773F5" w:rsidR="00E50B95" w:rsidRDefault="00E50B95" w:rsidP="00763598">
      <w:pPr>
        <w:spacing w:after="0" w:line="240" w:lineRule="auto"/>
        <w:rPr>
          <w:rFonts w:cs="Arial"/>
        </w:rPr>
      </w:pPr>
      <w:r>
        <w:rPr>
          <w:rFonts w:cs="Arial"/>
        </w:rPr>
        <w:t>Ihrem Umweltbericht Wind vom 05.02.2024, Punkt 2.3.3 „Vermeidung räumlicher Überlastung“ ist zu entnehmen, dass gemäß den planerischen Leitsätzen eine Überlastung von Siedlungen und der Landschaft durch Vorrangflächen vermieden werden soll.</w:t>
      </w:r>
    </w:p>
    <w:p w14:paraId="0CBC96BB" w14:textId="77777777" w:rsidR="009B5722" w:rsidRDefault="009B5722" w:rsidP="00763598">
      <w:pPr>
        <w:spacing w:after="0" w:line="240" w:lineRule="auto"/>
        <w:rPr>
          <w:rFonts w:cs="Arial"/>
        </w:rPr>
      </w:pPr>
    </w:p>
    <w:p w14:paraId="559B4A79" w14:textId="5459D85B" w:rsidR="00E50B95" w:rsidRDefault="00E50B95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Diesem Leitsatz kommen sie </w:t>
      </w:r>
      <w:r w:rsidR="009B5722">
        <w:rPr>
          <w:rFonts w:cs="Arial"/>
        </w:rPr>
        <w:t>mit der Ausweisung des Vorranggebietes WE_53 in kein</w:t>
      </w:r>
      <w:r w:rsidR="005F6260">
        <w:rPr>
          <w:rFonts w:cs="Arial"/>
        </w:rPr>
        <w:t>er</w:t>
      </w:r>
      <w:r w:rsidR="009B5722">
        <w:rPr>
          <w:rFonts w:cs="Arial"/>
        </w:rPr>
        <w:t xml:space="preserve"> Weise nach.</w:t>
      </w:r>
    </w:p>
    <w:p w14:paraId="2B4CD060" w14:textId="77777777" w:rsidR="009B5722" w:rsidRDefault="009B5722" w:rsidP="00763598">
      <w:pPr>
        <w:spacing w:after="0" w:line="240" w:lineRule="auto"/>
        <w:rPr>
          <w:rFonts w:cs="Arial"/>
        </w:rPr>
      </w:pPr>
    </w:p>
    <w:p w14:paraId="02F24306" w14:textId="6F6AE8F5" w:rsidR="009B5722" w:rsidRDefault="009B5722" w:rsidP="00763598">
      <w:pPr>
        <w:spacing w:after="0" w:line="240" w:lineRule="auto"/>
        <w:rPr>
          <w:rFonts w:cs="Arial"/>
        </w:rPr>
      </w:pPr>
      <w:r>
        <w:rPr>
          <w:rFonts w:cs="Arial"/>
        </w:rPr>
        <w:t>Aus dem letzten Satz des Abschnittes 2.3.3 ist zu entnehmen: „Bezüglich einer möglichen Überlastung an der Grenze zu anderen Regionen werden entsprechen</w:t>
      </w:r>
      <w:r w:rsidR="00AB4BC1">
        <w:rPr>
          <w:rFonts w:cs="Arial"/>
        </w:rPr>
        <w:t>d</w:t>
      </w:r>
      <w:r>
        <w:rPr>
          <w:rFonts w:cs="Arial"/>
        </w:rPr>
        <w:t xml:space="preserve">e Abstimmungen mit den </w:t>
      </w:r>
      <w:r w:rsidR="00AB4BC1">
        <w:rPr>
          <w:rFonts w:cs="Arial"/>
        </w:rPr>
        <w:t xml:space="preserve">jeweiligen Regionalverbänden durchgeführt“. </w:t>
      </w:r>
    </w:p>
    <w:p w14:paraId="52B54777" w14:textId="0F838CF4" w:rsidR="00AB4BC1" w:rsidRDefault="00AB4BC1" w:rsidP="00763598">
      <w:pPr>
        <w:spacing w:after="0" w:line="240" w:lineRule="auto"/>
        <w:rPr>
          <w:rFonts w:cs="Arial"/>
        </w:rPr>
      </w:pPr>
    </w:p>
    <w:p w14:paraId="44C3359F" w14:textId="0ED23960" w:rsidR="00AB4BC1" w:rsidRDefault="00AB4BC1" w:rsidP="00763598">
      <w:pPr>
        <w:spacing w:after="0" w:line="240" w:lineRule="auto"/>
        <w:rPr>
          <w:rFonts w:cs="Arial"/>
        </w:rPr>
      </w:pPr>
      <w:r>
        <w:rPr>
          <w:rFonts w:cs="Arial"/>
        </w:rPr>
        <w:t>Diese Abstimmung mit den Regionalverband Rhein-Neckar hat vermutlich nicht stattgefunden. Ansonsten lie</w:t>
      </w:r>
      <w:r w:rsidR="00C34F44">
        <w:rPr>
          <w:rFonts w:cs="Arial"/>
        </w:rPr>
        <w:t>ß</w:t>
      </w:r>
      <w:r>
        <w:rPr>
          <w:rFonts w:cs="Arial"/>
        </w:rPr>
        <w:t>e sich die Umzingelung von St. Leon-Rot nicht erklären.</w:t>
      </w:r>
    </w:p>
    <w:p w14:paraId="7EFEF437" w14:textId="77777777" w:rsidR="00B44D5D" w:rsidRDefault="00B44D5D" w:rsidP="00763598">
      <w:pPr>
        <w:spacing w:after="0" w:line="240" w:lineRule="auto"/>
        <w:rPr>
          <w:rFonts w:cs="Arial"/>
        </w:rPr>
      </w:pPr>
    </w:p>
    <w:p w14:paraId="5874CD79" w14:textId="470C90CF" w:rsidR="00AB4BC1" w:rsidRDefault="00AB4BC1" w:rsidP="00763598">
      <w:pPr>
        <w:spacing w:after="0" w:line="240" w:lineRule="auto"/>
        <w:rPr>
          <w:rFonts w:cs="Arial"/>
        </w:rPr>
      </w:pPr>
      <w:r>
        <w:rPr>
          <w:rFonts w:cs="Arial"/>
        </w:rPr>
        <w:t>Im Süden das Vorranggebiet WE_5</w:t>
      </w:r>
      <w:r w:rsidR="00E73736">
        <w:rPr>
          <w:rFonts w:cs="Arial"/>
        </w:rPr>
        <w:t>3</w:t>
      </w:r>
      <w:r>
        <w:rPr>
          <w:rFonts w:cs="Arial"/>
        </w:rPr>
        <w:t xml:space="preserve"> im Norden </w:t>
      </w:r>
      <w:r w:rsidR="00B44D5D">
        <w:rPr>
          <w:rFonts w:cs="Arial"/>
        </w:rPr>
        <w:t xml:space="preserve">das </w:t>
      </w:r>
      <w:r>
        <w:rPr>
          <w:rFonts w:cs="Arial"/>
        </w:rPr>
        <w:t xml:space="preserve">Walldorfer Kreuz </w:t>
      </w:r>
      <w:r w:rsidR="00B44D5D">
        <w:rPr>
          <w:rFonts w:cs="Arial"/>
        </w:rPr>
        <w:t>mit umliegender Vorrangfläche</w:t>
      </w:r>
      <w:r w:rsidR="00E73736">
        <w:rPr>
          <w:rFonts w:cs="Arial"/>
        </w:rPr>
        <w:t xml:space="preserve"> der Regionalverbands Rhein-Neckar</w:t>
      </w:r>
      <w:r w:rsidR="00B44D5D">
        <w:rPr>
          <w:rFonts w:cs="Arial"/>
        </w:rPr>
        <w:t xml:space="preserve"> und mittendurch die Autobahn A5, welcher sich in Zukunft noch die Bahnlinie Mannheim-Karlsruhe anschließen wird.</w:t>
      </w:r>
    </w:p>
    <w:p w14:paraId="3AA5A12D" w14:textId="7F2511E3" w:rsidR="00B44D5D" w:rsidRDefault="00B44D5D" w:rsidP="00763598">
      <w:pPr>
        <w:spacing w:after="0" w:line="240" w:lineRule="auto"/>
        <w:rPr>
          <w:rFonts w:cs="Arial"/>
        </w:rPr>
      </w:pPr>
    </w:p>
    <w:p w14:paraId="4C2C29CD" w14:textId="4F3B6DB6" w:rsidR="00B44D5D" w:rsidRDefault="00B44D5D" w:rsidP="00763598">
      <w:pPr>
        <w:spacing w:after="0" w:line="240" w:lineRule="auto"/>
        <w:rPr>
          <w:rFonts w:cs="Arial"/>
          <w:b/>
          <w:bCs/>
        </w:rPr>
      </w:pPr>
      <w:r w:rsidRPr="00B44D5D">
        <w:rPr>
          <w:rFonts w:cs="Arial"/>
          <w:b/>
          <w:bCs/>
        </w:rPr>
        <w:t>Mehr räumliche Überlastung ist kaum vorstellbar!</w:t>
      </w:r>
    </w:p>
    <w:p w14:paraId="35ECB5CF" w14:textId="5507A61B" w:rsidR="00B44D5D" w:rsidRDefault="00B44D5D" w:rsidP="00763598">
      <w:pPr>
        <w:spacing w:after="0" w:line="240" w:lineRule="auto"/>
        <w:rPr>
          <w:rFonts w:cs="Arial"/>
          <w:b/>
          <w:bCs/>
        </w:rPr>
      </w:pPr>
    </w:p>
    <w:p w14:paraId="217C46D5" w14:textId="6B4A5569" w:rsidR="00B44D5D" w:rsidRDefault="00B44D5D" w:rsidP="00763598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52E2DFA1" wp14:editId="4E05255B">
            <wp:extent cx="3272590" cy="2418181"/>
            <wp:effectExtent l="0" t="0" r="4445" b="0"/>
            <wp:docPr id="16253070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307061" name="Grafik 16253070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440" cy="24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9615" w14:textId="77777777" w:rsidR="00B44D5D" w:rsidRPr="00B44D5D" w:rsidRDefault="00B44D5D" w:rsidP="00763598">
      <w:pPr>
        <w:spacing w:after="0" w:line="240" w:lineRule="auto"/>
        <w:rPr>
          <w:rFonts w:cs="Arial"/>
          <w:b/>
          <w:bCs/>
        </w:rPr>
      </w:pPr>
    </w:p>
    <w:p w14:paraId="14E4A3E2" w14:textId="62DC9D6E" w:rsidR="00364389" w:rsidRDefault="00B44D5D" w:rsidP="00364389">
      <w:pPr>
        <w:spacing w:after="0" w:line="240" w:lineRule="auto"/>
        <w:rPr>
          <w:rFonts w:cs="Arial"/>
        </w:rPr>
      </w:pPr>
      <w:r>
        <w:rPr>
          <w:rFonts w:cs="Arial"/>
        </w:rPr>
        <w:t>Das Vorranggebiet WE_53 ist aus diesem Grund abzulehnen.</w:t>
      </w:r>
    </w:p>
    <w:p w14:paraId="0B414ABB" w14:textId="77777777" w:rsidR="00B44D5D" w:rsidRPr="00C72ED5" w:rsidRDefault="00B44D5D" w:rsidP="00364389">
      <w:pPr>
        <w:spacing w:after="0" w:line="240" w:lineRule="auto"/>
        <w:rPr>
          <w:rFonts w:cs="Arial"/>
        </w:rPr>
      </w:pPr>
    </w:p>
    <w:p w14:paraId="226FCFFF" w14:textId="77777777" w:rsidR="00364389" w:rsidRPr="002C362D" w:rsidRDefault="00364389" w:rsidP="00364389">
      <w:pPr>
        <w:spacing w:line="100" w:lineRule="atLeast"/>
        <w:rPr>
          <w:rFonts w:cs="Arial"/>
        </w:rPr>
      </w:pPr>
      <w:r>
        <w:lastRenderedPageBreak/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14:paraId="368B3AA3" w14:textId="77777777" w:rsidR="003748BF" w:rsidRDefault="003748BF" w:rsidP="00364389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</w:rPr>
      </w:pPr>
    </w:p>
    <w:p w14:paraId="16554041" w14:textId="77777777"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14:paraId="5F8ECA90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03FDE50F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3E4935C2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19A02DFE" w14:textId="77777777" w:rsidR="00600E79" w:rsidRPr="002C362D" w:rsidRDefault="00600E79" w:rsidP="00036446">
      <w:pPr>
        <w:spacing w:after="0" w:line="240" w:lineRule="auto"/>
        <w:rPr>
          <w:rFonts w:cs="Arial"/>
        </w:rPr>
      </w:pPr>
    </w:p>
    <w:p w14:paraId="31112CEF" w14:textId="77777777" w:rsidR="00036446" w:rsidRPr="002C362D" w:rsidRDefault="00036446" w:rsidP="00763598">
      <w:pPr>
        <w:spacing w:after="0" w:line="240" w:lineRule="auto"/>
        <w:rPr>
          <w:rFonts w:cs="Arial"/>
        </w:rPr>
      </w:pPr>
    </w:p>
    <w:p w14:paraId="7AF5A77C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14:paraId="3D273802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249C773A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21969F06" w14:textId="77777777"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14:paraId="2A5F7070" w14:textId="77777777" w:rsidR="002C362D" w:rsidRDefault="002C362D" w:rsidP="00763598">
      <w:pPr>
        <w:spacing w:line="240" w:lineRule="auto"/>
      </w:pPr>
    </w:p>
    <w:p w14:paraId="2A694890" w14:textId="77777777"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E50"/>
    <w:multiLevelType w:val="hybridMultilevel"/>
    <w:tmpl w:val="BD5A9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AC2"/>
    <w:multiLevelType w:val="hybridMultilevel"/>
    <w:tmpl w:val="C99E5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837"/>
    <w:multiLevelType w:val="hybridMultilevel"/>
    <w:tmpl w:val="C2328878"/>
    <w:lvl w:ilvl="0" w:tplc="873A5E9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480"/>
    <w:multiLevelType w:val="hybridMultilevel"/>
    <w:tmpl w:val="733E9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37F"/>
    <w:multiLevelType w:val="hybridMultilevel"/>
    <w:tmpl w:val="77BCFC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62637">
    <w:abstractNumId w:val="5"/>
  </w:num>
  <w:num w:numId="2" w16cid:durableId="2091077616">
    <w:abstractNumId w:val="4"/>
  </w:num>
  <w:num w:numId="3" w16cid:durableId="2055499998">
    <w:abstractNumId w:val="1"/>
  </w:num>
  <w:num w:numId="4" w16cid:durableId="550306775">
    <w:abstractNumId w:val="2"/>
  </w:num>
  <w:num w:numId="5" w16cid:durableId="719673542">
    <w:abstractNumId w:val="6"/>
  </w:num>
  <w:num w:numId="6" w16cid:durableId="209268531">
    <w:abstractNumId w:val="3"/>
  </w:num>
  <w:num w:numId="7" w16cid:durableId="6816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6CE"/>
    <w:rsid w:val="002247B7"/>
    <w:rsid w:val="00242DCD"/>
    <w:rsid w:val="00260906"/>
    <w:rsid w:val="002C362D"/>
    <w:rsid w:val="00364389"/>
    <w:rsid w:val="003716C2"/>
    <w:rsid w:val="003748BF"/>
    <w:rsid w:val="0038642C"/>
    <w:rsid w:val="003B2879"/>
    <w:rsid w:val="003D2B24"/>
    <w:rsid w:val="004D517A"/>
    <w:rsid w:val="004F729E"/>
    <w:rsid w:val="00562D35"/>
    <w:rsid w:val="005662A6"/>
    <w:rsid w:val="00567B14"/>
    <w:rsid w:val="00582E6B"/>
    <w:rsid w:val="005F6260"/>
    <w:rsid w:val="00600E79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23A1B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B5722"/>
    <w:rsid w:val="009D5980"/>
    <w:rsid w:val="00A114FB"/>
    <w:rsid w:val="00AB4BC1"/>
    <w:rsid w:val="00B1226B"/>
    <w:rsid w:val="00B44D5D"/>
    <w:rsid w:val="00BE494F"/>
    <w:rsid w:val="00C34F44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149DE"/>
    <w:rsid w:val="00E30B2A"/>
    <w:rsid w:val="00E460C9"/>
    <w:rsid w:val="00E50B95"/>
    <w:rsid w:val="00E513A4"/>
    <w:rsid w:val="00E52F6B"/>
    <w:rsid w:val="00E609D4"/>
    <w:rsid w:val="00E60A28"/>
    <w:rsid w:val="00E61BD4"/>
    <w:rsid w:val="00E73736"/>
    <w:rsid w:val="00EC2DED"/>
    <w:rsid w:val="00EE4EE4"/>
    <w:rsid w:val="00EF05AE"/>
    <w:rsid w:val="00EF6C5D"/>
    <w:rsid w:val="00F5588B"/>
    <w:rsid w:val="00F62C85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546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2024-03-01T12:24:00Z</cp:lastPrinted>
  <dcterms:created xsi:type="dcterms:W3CDTF">2024-02-28T19:18:00Z</dcterms:created>
  <dcterms:modified xsi:type="dcterms:W3CDTF">2024-03-06T11:19:00Z</dcterms:modified>
</cp:coreProperties>
</file>